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B9791F"/>
          <w:spacing w:val="20"/>
          <w:sz w:val="16"/>
          <w:szCs w:val="16"/>
        </w:rPr>
        <w:t xml:space="preserve">TEMPLATE · DOCUMENT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1B1B1A"/>
          <w:sz w:val="44"/>
          <w:szCs w:val="44"/>
        </w:rPr>
        <w:t xml:space="preserve">Conflict Resolution Script</w:t>
      </w:r>
    </w:p>
    <w:p>
      <w:pPr>
        <w:pBdr>
          <w:bottom w:val="single" w:color="D8D5CC" w:sz="4" w:space="12"/>
        </w:pBdr>
        <w:spacing w:after="24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For when two teammates clash, or tension surfaces live in a meeting. This script walks you through a short, structured mediation: prepare privately, set ground rules, hear each side uninterrupted, find the shared goal underneath the disagreement, and leave with owned actions and a check-in date. Use it before positions harden.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Step 1 — Prepare (before the conversation)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Speak to each person privately first; note the facts vs. the emotions.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Book a neutral room and 45 uninterrupted minutes.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Clarify your role: facilitator, not judge, no pre-decided winner.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Define what “good” looks like: a working agreement, not a friendship.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Step 2 — Open with Ground Rules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1B1B1A"/>
          <w:sz w:val="21"/>
          <w:szCs w:val="21"/>
        </w:rPr>
        <w:t xml:space="preserve">“We're here to solve a work problem together. A few ground rules: one person speaks at a time, we describe behaviors not character, and everything said here stays in this room.”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One voice at a time, no interruptions.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Talk about actions and impact, not motives.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Phones away; we finish with a written agreement.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Step 3 — Each Person's Uninterrupted Perspective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Person A — their view of what happened (5 min, uninterrupted)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6B6862"/>
          <w:sz w:val="21"/>
          <w:szCs w:val="21"/>
        </w:rPr>
        <w:t xml:space="preserve">_______________________________________________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Person B — their view of what happened (5 min, uninterrupted)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6B6862"/>
          <w:sz w:val="21"/>
          <w:szCs w:val="21"/>
        </w:rPr>
        <w:t xml:space="preserve">_______________________________________________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What each person heard — A restates B's view, then B restates A's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[Confirm understanding before moving on]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Step 4 — Identify Shared Goals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What do you both want for the team / project?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[e.g., Ship the release on time without weekend work…]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Step 5 — Brainstorm Options Together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1B1B1A"/>
          <w:sz w:val="21"/>
          <w:szCs w:val="21"/>
        </w:rPr>
        <w:t xml:space="preserve">Option 1: [Idea, no judging yet]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1B1B1A"/>
          <w:sz w:val="21"/>
          <w:szCs w:val="21"/>
        </w:rPr>
        <w:t xml:space="preserve">Option 2: [Idea, no judging yet]</w:t>
      </w:r>
    </w:p>
    <w:p>
      <w:pPr>
        <w:spacing w:after="200"/>
      </w:pPr>
      <w:r>
        <w:rPr>
          <w:rFonts w:ascii="Calibri" w:cs="Calibri" w:eastAsia="Calibri" w:hAnsi="Calibri"/>
          <w:i w:val="false"/>
          <w:iCs w:val="false"/>
          <w:color w:val="1B1B1A"/>
          <w:sz w:val="21"/>
          <w:szCs w:val="21"/>
        </w:rPr>
        <w:t xml:space="preserve">Option 3: [Idea, no judging yet]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Step 6 — Agreed Actions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40"/>
        <w:gridCol w:w="2520"/>
        <w:gridCol w:w="2520"/>
      </w:tblGrid>
      <w:tr>
        <w:tc>
          <w:tcPr>
            <w:tcW w:type="dxa" w:w="5040"/>
            <w:shd w:fill="F2EFE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B9791F"/>
                <w:sz w:val="18"/>
                <w:szCs w:val="18"/>
              </w:rPr>
              <w:t xml:space="preserve">Agreed action</w:t>
            </w:r>
          </w:p>
        </w:tc>
        <w:tc>
          <w:tcPr>
            <w:tcW w:type="dxa" w:w="2520"/>
            <w:shd w:fill="F2EFE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B9791F"/>
                <w:sz w:val="18"/>
                <w:szCs w:val="18"/>
              </w:rPr>
              <w:t xml:space="preserve">Owner</w:t>
            </w:r>
          </w:p>
        </w:tc>
        <w:tc>
          <w:tcPr>
            <w:tcW w:type="dxa" w:w="2520"/>
            <w:shd w:fill="F2EFE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B9791F"/>
                <w:sz w:val="18"/>
                <w:szCs w:val="18"/>
              </w:rPr>
              <w:t xml:space="preserve">Deadline</w:t>
            </w:r>
          </w:p>
        </w:tc>
      </w:tr>
      <w:tr>
        <w:tc>
          <w:tcPr>
            <w:tcW w:type="dxa" w:w="504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862"/>
                <w:sz w:val="20"/>
                <w:szCs w:val="20"/>
              </w:rPr>
              <w:t xml:space="preserve"/>
            </w:r>
          </w:p>
        </w:tc>
        <w:tc>
          <w:tcPr>
            <w:tcW w:type="dxa" w:w="25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862"/>
                <w:sz w:val="20"/>
                <w:szCs w:val="20"/>
              </w:rPr>
              <w:t xml:space="preserve"/>
            </w:r>
          </w:p>
        </w:tc>
        <w:tc>
          <w:tcPr>
            <w:tcW w:type="dxa" w:w="25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86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4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862"/>
                <w:sz w:val="20"/>
                <w:szCs w:val="20"/>
              </w:rPr>
              <w:t xml:space="preserve"/>
            </w:r>
          </w:p>
        </w:tc>
        <w:tc>
          <w:tcPr>
            <w:tcW w:type="dxa" w:w="25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862"/>
                <w:sz w:val="20"/>
                <w:szCs w:val="20"/>
              </w:rPr>
              <w:t xml:space="preserve"/>
            </w:r>
          </w:p>
        </w:tc>
        <w:tc>
          <w:tcPr>
            <w:tcW w:type="dxa" w:w="25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86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4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862"/>
                <w:sz w:val="20"/>
                <w:szCs w:val="20"/>
              </w:rPr>
              <w:t xml:space="preserve"/>
            </w:r>
          </w:p>
        </w:tc>
        <w:tc>
          <w:tcPr>
            <w:tcW w:type="dxa" w:w="25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862"/>
                <w:sz w:val="20"/>
                <w:szCs w:val="20"/>
              </w:rPr>
              <w:t xml:space="preserve"/>
            </w:r>
          </w:p>
        </w:tc>
        <w:tc>
          <w:tcPr>
            <w:tcW w:type="dxa" w:w="25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86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Step 7 — Follow-up Check-in</w:t>
      </w:r>
    </w:p>
    <w:p>
      <w:pPr>
        <w:spacing w:after="200"/>
      </w:pPr>
      <w:r>
        <w:rPr>
          <w:rFonts w:ascii="Calibri" w:cs="Calibri" w:eastAsia="Calibri" w:hAnsi="Calibri"/>
          <w:i w:val="false"/>
          <w:iCs w:val="false"/>
          <w:color w:val="1B1B1A"/>
          <w:sz w:val="21"/>
          <w:szCs w:val="21"/>
        </w:rPr>
        <w:t xml:space="preserve">Check-in date: [MM / DD / YYYY]     Check-in format: [e.g., 20-min huddle]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9791F"/>
          <w:sz w:val="19"/>
          <w:szCs w:val="19"/>
        </w:rPr>
        <w:t xml:space="preserve">Tip: If voices rise, pause and restate the shared goal. End every mediation by reading the agreed actions aloud, ambiguity is where conflict returns.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2026-09-07T13:50:28.156Z</dcterms:created>
  <dcterms:modified xsi:type="dcterms:W3CDTF">2026-09-07T13:50:28.156Z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