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</w:pPr>
      <w:r>
        <w:rPr>
          <w:rFonts w:ascii="Calibri" w:cs="Calibri" w:eastAsia="Calibri" w:hAnsi="Calibri"/>
          <w:b/>
          <w:bCs/>
          <w:color w:val="B9791F"/>
          <w:spacing w:val="20"/>
          <w:sz w:val="16"/>
          <w:szCs w:val="16"/>
        </w:rPr>
        <w:t xml:space="preserve">TEMPLATE · DOCUMENT</w:t>
      </w:r>
    </w:p>
    <w:p>
      <w:pPr>
        <w:spacing w:after="160"/>
      </w:pPr>
      <w:r>
        <w:rPr>
          <w:rFonts w:ascii="Calibri" w:cs="Calibri" w:eastAsia="Calibri" w:hAnsi="Calibri"/>
          <w:b/>
          <w:bCs/>
          <w:color w:val="1B1B1A"/>
          <w:sz w:val="44"/>
          <w:szCs w:val="44"/>
        </w:rPr>
        <w:t xml:space="preserve">Accomplishments Tracker Template</w:t>
      </w:r>
    </w:p>
    <w:p>
      <w:pPr>
        <w:pBdr>
          <w:bottom w:val="single" w:color="D8D5CC" w:sz="4" w:space="12"/>
        </w:pBdr>
        <w:spacing w:after="240"/>
      </w:pPr>
      <w:r>
        <w:rPr>
          <w:rFonts w:ascii="Calibri" w:cs="Calibri" w:eastAsia="Calibri" w:hAnsi="Calibri"/>
          <w:i/>
          <w:iCs/>
          <w:color w:val="6B6862"/>
          <w:sz w:val="21"/>
          <w:szCs w:val="21"/>
        </w:rPr>
        <w:t xml:space="preserve">The problem with performance reviews isn't that you didn't do good work, it's that you can't remember all of it eight months later. This fixes that: a running document you update in the moment, not at review time.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Start it now, not at review time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Create the document today, title it clearly, and keep it somewhere you'll actually open, not buried three folders deep.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Add an entry the same week it happens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Memory fades fast. Wait a month and you'll lose the specifics that make an accomplishment credible instead of vague.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Write the impact, not just the task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"Automated the report" is a task. "Automated the report, saving about two minutes per ticket across 1,000 tickets a month" is an accomplishment.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Quantify wherever you honestly can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A real number is more convincing than an adjective, but only use one you can actually stand behind if someone asks how you got it.</w:t>
      </w:r>
    </w:p>
    <w:p>
      <w:pPr>
        <w:spacing w:after="60" w:before="280"/>
      </w:pPr>
      <w:r>
        <w:rPr>
          <w:rFonts w:ascii="Calibri" w:cs="Calibri" w:eastAsia="Calibri" w:hAnsi="Calibri"/>
          <w:b/>
          <w:bCs/>
          <w:color w:val="B9791F"/>
          <w:sz w:val="27"/>
          <w:szCs w:val="27"/>
        </w:rPr>
        <w:t xml:space="preserve">For your top entries, use STAR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Situation: What was the challenge, and why it mattered.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Task: What you owned.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Action: What you did.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Result: What changed. Include a number if possible.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Business Impact: How this helped the business, framed like a business owner would, not just a task list.</w:t>
      </w:r>
    </w:p>
    <w:p>
      <w:pPr>
        <w:spacing w:after="60" w:before="200"/>
      </w:pPr>
      <w:r>
        <w:rPr>
          <w:rFonts w:ascii="Calibri" w:cs="Calibri" w:eastAsia="Calibri" w:hAnsi="Calibri"/>
          <w:b/>
          <w:bCs/>
          <w:color w:val="1B1B1A"/>
          <w:sz w:val="24"/>
          <w:szCs w:val="24"/>
        </w:rPr>
        <w:t xml:space="preserve">Add proof if it helps</w:t>
      </w:r>
    </w:p>
    <w:p>
      <w:pPr>
        <w:spacing w:after="120"/>
      </w:pPr>
      <w:r>
        <w:rPr>
          <w:rFonts w:ascii="Calibri" w:cs="Calibri" w:eastAsia="Calibri" w:hAnsi="Calibri"/>
          <w:color w:val="1B1B1A"/>
          <w:sz w:val="21"/>
          <w:szCs w:val="21"/>
        </w:rPr>
        <w:t xml:space="preserve">Metric: A number that shows the impact.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Who it impacted: Team, client, or group.</w:t>
      </w:r>
      <w:r>
        <w:rPr>
          <w:rFonts w:ascii="Calibri" w:cs="Calibri" w:eastAsia="Calibri" w:hAnsi="Calibri"/>
          <w:color w:val="1B1B1A"/>
          <w:sz w:val="21"/>
          <w:szCs w:val="21"/>
        </w:rPr>
        <w:br/>
        <w:t xml:space="preserve">Evidence: A link, email, or piece of feedback that backs it up.</w:t>
      </w:r>
    </w:p>
    <w:tbl>
      <w:tblPr>
        <w:tblW w:type="dxa" w:w="936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120"/>
        <w:gridCol w:w="3120"/>
        <w:gridCol w:w="3120"/>
      </w:tblGrid>
      <w:tr>
        <w:tc>
          <w:tcPr>
            <w:tcW w:type="dxa" w:w="312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Date</w:t>
            </w:r>
          </w:p>
        </w:tc>
        <w:tc>
          <w:tcPr>
            <w:tcW w:type="dxa" w:w="312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What you did</w:t>
            </w:r>
          </w:p>
        </w:tc>
        <w:tc>
          <w:tcPr>
            <w:tcW w:type="dxa" w:w="3120"/>
            <w:shd w:fill="F2EFE8" w:val="clear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/>
                <w:bCs/>
                <w:color w:val="B9791F"/>
                <w:sz w:val="18"/>
                <w:szCs w:val="18"/>
              </w:rPr>
              <w:t xml:space="preserve">The impact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Mar 3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Automated the handoff between two systems that used to require manual entry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Saves about 2 minutes per ticket, roughly 1,000 tickets a month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[date]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[specific action you took]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[what changed as a result]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[date]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[specific action you took]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[what changed as a result]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[date]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[specific action you took]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[what changed as a result]</w:t>
            </w:r>
          </w:p>
        </w:tc>
      </w:tr>
      <w:tr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[date]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[specific action you took]</w:t>
            </w:r>
          </w:p>
        </w:tc>
        <w:tc>
          <w:tcPr>
            <w:tcW w:type="dxa" w:w="3120"/>
            <w:tcMar>
              <w:top w:type="dxa" w:w="100"/>
              <w:left w:type="dxa" w:w="120"/>
              <w:bottom w:type="dxa" w:w="100"/>
              <w:right w:type="dxa" w:w="120"/>
            </w:tcMar>
          </w:tcPr>
          <w:p>
            <w:r>
              <w:rPr>
                <w:rFonts w:ascii="Calibri" w:cs="Calibri" w:eastAsia="Calibri" w:hAnsi="Calibri"/>
                <w:b w:val="false"/>
                <w:bCs w:val="false"/>
                <w:color w:val="1B1B1A"/>
                <w:sz w:val="20"/>
                <w:szCs w:val="20"/>
              </w:rPr>
              <w:t xml:space="preserve">[what changed as a result]</w:t>
            </w:r>
          </w:p>
        </w:tc>
      </w:tr>
    </w:tbl>
    <w:p>
      <w:pPr>
        <w:spacing w:after="160"/>
      </w:pPr>
    </w:p>
    <w:p>
      <w:pPr>
        <w:spacing w:after="120" w:before="160"/>
      </w:pPr>
      <w:r>
        <w:rPr>
          <w:rFonts w:ascii="Calibri" w:cs="Calibri" w:eastAsia="Calibri" w:hAnsi="Calibri"/>
          <w:i/>
          <w:iCs/>
          <w:color w:val="6B6862"/>
          <w:sz w:val="18"/>
          <w:szCs w:val="18"/>
        </w:rPr>
        <w:t xml:space="preserve">Keep adding rows through the year. Before a review, sort for the ones that show the clearest before-and-after, and write your top two or three out in full using STAR.</w:t>
      </w:r>
    </w:p>
    <w:sectPr>
      <w:footerReference w:type="default" r:id="rId7"/>
      <w:pgSz w:w="12240" w:h="15840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8D5CC" w:sz="4" w:space="8"/>
      </w:pBdr>
      <w:jc w:val="center"/>
    </w:pPr>
    <w:r>
      <w:rPr>
        <w:rFonts w:ascii="Calibri" w:cs="Calibri" w:eastAsia="Calibri" w:hAnsi="Calibri"/>
        <w:color w:val="6B6862"/>
        <w:sz w:val="16"/>
        <w:szCs w:val="16"/>
      </w:rPr>
      <w:t xml:space="preserve">First-TimeManagers.com</w:t>
    </w:r>
    <w:r>
      <w:rPr>
        <w:rFonts w:ascii="Calibri" w:cs="Calibri" w:eastAsia="Calibri" w:hAnsi="Calibri"/>
        <w:color w:val="6B6862"/>
        <w:sz w:val="16"/>
        <w:szCs w:val="16"/>
      </w:rPr>
      <w:t xml:space="preserve">   ·   free templates for the job nobody trained you for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2026-09-03T17:28:59.941Z</dcterms:created>
  <dcterms:modified xsi:type="dcterms:W3CDTF">2026-09-03T17:28:59.941Z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